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1E8724" w14:textId="022EFC8E" w:rsidR="00F57C9F" w:rsidRDefault="00A3328A">
      <w:pPr>
        <w:rPr>
          <w:rFonts w:ascii="Times New Roman" w:hAnsi="Times New Roman" w:cs="Times New Roman"/>
          <w:color w:val="000000" w:themeColor="text1"/>
          <w:sz w:val="24"/>
          <w:szCs w:val="24"/>
          <w:lang w:bidi="ar"/>
        </w:rPr>
      </w:pPr>
      <w:r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  <w:lang w:bidi="ar"/>
        </w:rPr>
        <w:drawing>
          <wp:anchor distT="0" distB="0" distL="114300" distR="114300" simplePos="0" relativeHeight="251658240" behindDoc="0" locked="0" layoutInCell="1" allowOverlap="1" wp14:anchorId="7EFA4304" wp14:editId="6E0EF1AC">
            <wp:simplePos x="0" y="0"/>
            <wp:positionH relativeFrom="column">
              <wp:posOffset>186690</wp:posOffset>
            </wp:positionH>
            <wp:positionV relativeFrom="paragraph">
              <wp:posOffset>0</wp:posOffset>
            </wp:positionV>
            <wp:extent cx="4607560" cy="3582035"/>
            <wp:effectExtent l="0" t="0" r="2540" b="0"/>
            <wp:wrapTopAndBottom/>
            <wp:docPr id="208984541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7560" cy="3582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77AEA" w:rsidRPr="007F1D2E">
        <w:rPr>
          <w:rFonts w:ascii="Times New Roman" w:eastAsia="等线" w:hAnsi="Times New Roman" w:cs="Times New Roman"/>
          <w:b/>
          <w:bCs/>
          <w:color w:val="000000" w:themeColor="text1"/>
          <w:kern w:val="0"/>
          <w:sz w:val="24"/>
          <w:szCs w:val="24"/>
        </w:rPr>
        <w:t>Supplemental</w:t>
      </w:r>
      <w:r w:rsidR="00C77AEA" w:rsidRPr="0093260B">
        <w:rPr>
          <w:rFonts w:ascii="Times New Roman" w:hAnsi="Times New Roman" w:cs="Times New Roman" w:hint="eastAsia"/>
          <w:b/>
          <w:bCs/>
          <w:color w:val="000000" w:themeColor="text1"/>
          <w:sz w:val="24"/>
          <w:szCs w:val="24"/>
          <w:lang w:bidi="ar"/>
        </w:rPr>
        <w:t xml:space="preserve"> Figure </w:t>
      </w:r>
      <w:r w:rsidR="00C77AEA">
        <w:rPr>
          <w:rFonts w:ascii="Times New Roman" w:hAnsi="Times New Roman" w:cs="Times New Roman" w:hint="eastAsia"/>
          <w:b/>
          <w:bCs/>
          <w:color w:val="000000" w:themeColor="text1"/>
          <w:sz w:val="24"/>
          <w:szCs w:val="24"/>
          <w:lang w:bidi="ar"/>
        </w:rPr>
        <w:t>1</w:t>
      </w:r>
      <w:r w:rsidR="00C77AEA" w:rsidRPr="0093260B">
        <w:rPr>
          <w:rFonts w:ascii="Times New Roman" w:hAnsi="Times New Roman" w:cs="Times New Roman" w:hint="eastAsia"/>
          <w:color w:val="000000" w:themeColor="text1"/>
          <w:sz w:val="24"/>
          <w:szCs w:val="24"/>
          <w:lang w:bidi="ar"/>
        </w:rPr>
        <w:t>.</w:t>
      </w:r>
      <w:r w:rsidR="005E1095">
        <w:rPr>
          <w:rFonts w:ascii="Times New Roman" w:hAnsi="Times New Roman" w:cs="Times New Roman" w:hint="eastAsia"/>
          <w:color w:val="000000" w:themeColor="text1"/>
          <w:sz w:val="24"/>
          <w:szCs w:val="24"/>
          <w:lang w:bidi="ar"/>
        </w:rPr>
        <w:t xml:space="preserve"> </w:t>
      </w:r>
      <w:r w:rsidR="00C77AEA" w:rsidRPr="00C77AEA">
        <w:rPr>
          <w:rFonts w:ascii="Times New Roman" w:hAnsi="Times New Roman" w:cs="Times New Roman" w:hint="eastAsia"/>
          <w:color w:val="000000" w:themeColor="text1"/>
          <w:sz w:val="24"/>
          <w:szCs w:val="24"/>
          <w:lang w:bidi="ar"/>
        </w:rPr>
        <w:t>The</w:t>
      </w:r>
      <w:r w:rsidR="005E1095">
        <w:rPr>
          <w:rFonts w:ascii="Times New Roman" w:hAnsi="Times New Roman" w:cs="Times New Roman" w:hint="eastAsia"/>
          <w:color w:val="000000" w:themeColor="text1"/>
          <w:sz w:val="24"/>
          <w:szCs w:val="24"/>
          <w:lang w:bidi="ar"/>
        </w:rPr>
        <w:t xml:space="preserve"> </w:t>
      </w:r>
      <w:r w:rsidR="00C77AEA" w:rsidRPr="00C77AEA">
        <w:rPr>
          <w:rFonts w:ascii="Times New Roman" w:hAnsi="Times New Roman" w:cs="Times New Roman" w:hint="eastAsia"/>
          <w:color w:val="000000" w:themeColor="text1"/>
          <w:sz w:val="24"/>
          <w:szCs w:val="24"/>
          <w:lang w:bidi="ar"/>
        </w:rPr>
        <w:t>least absolute shrinkage and selection operator (LASSO) regression model is a statistical technique that can be used to identify the trendlines of model coefficients for clinical variables that may be associated with the occurrence of coronary microvascular dysfunction (CMD) in patients.</w:t>
      </w:r>
      <w:r w:rsidR="00682FDE" w:rsidRPr="00682FDE">
        <w:rPr>
          <w:rFonts w:hint="eastAsia"/>
        </w:rPr>
        <w:t xml:space="preserve"> </w:t>
      </w:r>
      <w:r w:rsidR="00682FDE" w:rsidRPr="00682FDE">
        <w:rPr>
          <w:rFonts w:ascii="Times New Roman" w:hAnsi="Times New Roman" w:cs="Times New Roman" w:hint="eastAsia"/>
          <w:color w:val="000000" w:themeColor="text1"/>
          <w:sz w:val="24"/>
          <w:szCs w:val="24"/>
          <w:lang w:bidi="ar"/>
        </w:rPr>
        <w:t xml:space="preserve">Based on </w:t>
      </w:r>
      <w:proofErr w:type="spellStart"/>
      <w:r w:rsidR="00682FDE" w:rsidRPr="00682FDE">
        <w:rPr>
          <w:rFonts w:ascii="Times New Roman" w:hAnsi="Times New Roman" w:cs="Times New Roman" w:hint="eastAsia"/>
          <w:color w:val="000000" w:themeColor="text1"/>
          <w:sz w:val="24"/>
          <w:szCs w:val="24"/>
          <w:lang w:bidi="ar"/>
        </w:rPr>
        <w:t>lambda</w:t>
      </w:r>
      <w:r w:rsidR="00682FDE">
        <w:rPr>
          <w:rFonts w:ascii="Times New Roman" w:hAnsi="Times New Roman" w:cs="Times New Roman" w:hint="eastAsia"/>
          <w:color w:val="000000" w:themeColor="text1"/>
          <w:sz w:val="24"/>
          <w:szCs w:val="24"/>
          <w:lang w:bidi="ar"/>
        </w:rPr>
        <w:t>.</w:t>
      </w:r>
      <w:r w:rsidR="00682FDE" w:rsidRPr="00682FDE">
        <w:rPr>
          <w:rFonts w:ascii="Times New Roman" w:hAnsi="Times New Roman" w:cs="Times New Roman" w:hint="eastAsia"/>
          <w:color w:val="000000" w:themeColor="text1"/>
          <w:sz w:val="24"/>
          <w:szCs w:val="24"/>
          <w:lang w:bidi="ar"/>
        </w:rPr>
        <w:t>min</w:t>
      </w:r>
      <w:proofErr w:type="spellEnd"/>
      <w:r w:rsidR="00682FDE" w:rsidRPr="00682FDE">
        <w:rPr>
          <w:rFonts w:ascii="Times New Roman" w:hAnsi="Times New Roman" w:cs="Times New Roman" w:hint="eastAsia"/>
          <w:color w:val="000000" w:themeColor="text1"/>
          <w:sz w:val="24"/>
          <w:szCs w:val="24"/>
          <w:lang w:bidi="ar"/>
        </w:rPr>
        <w:t xml:space="preserve">, the most significant influencing CMD regression equation is screened out as </w:t>
      </w:r>
      <w:r w:rsidR="00682FDE" w:rsidRPr="00072FA5">
        <w:rPr>
          <w:rFonts w:ascii="Times New Roman" w:hAnsi="Times New Roman" w:hint="eastAsia"/>
          <w:snapToGrid w:val="0"/>
        </w:rPr>
        <w:t>logit</w:t>
      </w:r>
      <w:r w:rsidR="00682FDE">
        <w:rPr>
          <w:rFonts w:ascii="Times New Roman" w:hAnsi="Times New Roman" w:hint="eastAsia"/>
          <w:snapToGrid w:val="0"/>
        </w:rPr>
        <w:t xml:space="preserve"> </w:t>
      </w:r>
      <w:r w:rsidR="00682FDE" w:rsidRPr="00072FA5">
        <w:rPr>
          <w:rFonts w:ascii="Times New Roman" w:hAnsi="Times New Roman" w:hint="eastAsia"/>
          <w:snapToGrid w:val="0"/>
        </w:rPr>
        <w:t>(</w:t>
      </w:r>
      <w:r w:rsidR="00682FDE" w:rsidRPr="00072FA5">
        <w:rPr>
          <w:rFonts w:ascii="Times New Roman" w:hAnsi="Times New Roman" w:hint="eastAsia"/>
          <w:i/>
          <w:iCs/>
          <w:snapToGrid w:val="0"/>
        </w:rPr>
        <w:t>CMD</w:t>
      </w:r>
      <w:r w:rsidR="00682FDE" w:rsidRPr="00072FA5">
        <w:rPr>
          <w:rFonts w:ascii="Times New Roman" w:hAnsi="Times New Roman" w:hint="eastAsia"/>
          <w:snapToGrid w:val="0"/>
        </w:rPr>
        <w:t>)</w:t>
      </w:r>
      <w:r w:rsidR="00682FDE">
        <w:rPr>
          <w:rFonts w:ascii="Times New Roman" w:hAnsi="Times New Roman" w:hint="eastAsia"/>
          <w:snapToGrid w:val="0"/>
        </w:rPr>
        <w:t xml:space="preserve"> = </w:t>
      </w:r>
      <w:r w:rsidR="00682FDE" w:rsidRPr="00682FDE">
        <w:rPr>
          <w:rFonts w:ascii="Times New Roman" w:hAnsi="Times New Roman" w:cs="Times New Roman" w:hint="eastAsia"/>
          <w:color w:val="000000" w:themeColor="text1"/>
          <w:sz w:val="24"/>
          <w:szCs w:val="24"/>
          <w:lang w:bidi="ar"/>
        </w:rPr>
        <w:t>0.09342*BMI-0.66872*SEX+8e-04*</w:t>
      </w:r>
      <w:proofErr w:type="gramStart"/>
      <w:r w:rsidR="00682FDE" w:rsidRPr="00682FDE">
        <w:rPr>
          <w:rFonts w:ascii="Times New Roman" w:hAnsi="Times New Roman" w:cs="Times New Roman" w:hint="eastAsia"/>
          <w:color w:val="000000" w:themeColor="text1"/>
          <w:sz w:val="24"/>
          <w:szCs w:val="24"/>
          <w:lang w:bidi="ar"/>
        </w:rPr>
        <w:t>CK.MB</w:t>
      </w:r>
      <w:proofErr w:type="gramEnd"/>
      <w:r w:rsidR="00682FDE" w:rsidRPr="00682FDE">
        <w:rPr>
          <w:rFonts w:ascii="Times New Roman" w:hAnsi="Times New Roman" w:cs="Times New Roman" w:hint="eastAsia"/>
          <w:color w:val="000000" w:themeColor="text1"/>
          <w:sz w:val="24"/>
          <w:szCs w:val="24"/>
          <w:lang w:bidi="ar"/>
        </w:rPr>
        <w:t xml:space="preserve">+0.00012*CK-0.01114*SCR+ </w:t>
      </w:r>
      <w:r w:rsidR="0062591E">
        <w:rPr>
          <w:rFonts w:ascii="Times New Roman" w:hAnsi="Times New Roman" w:cs="Times New Roman" w:hint="eastAsia"/>
          <w:color w:val="000000" w:themeColor="text1"/>
          <w:sz w:val="24"/>
          <w:szCs w:val="24"/>
          <w:lang w:bidi="ar"/>
        </w:rPr>
        <w:t>0</w:t>
      </w:r>
      <w:r w:rsidR="00682FDE" w:rsidRPr="00682FDE">
        <w:rPr>
          <w:rFonts w:ascii="Times New Roman" w:hAnsi="Times New Roman" w:cs="Times New Roman" w:hint="eastAsia"/>
          <w:color w:val="000000" w:themeColor="text1"/>
          <w:sz w:val="24"/>
          <w:szCs w:val="24"/>
          <w:lang w:bidi="ar"/>
        </w:rPr>
        <w:t>.03463*GLU+0.00549*NLR-1.72567*PCT-0.26959*PDW</w:t>
      </w:r>
      <w:r w:rsidR="00682FDE">
        <w:rPr>
          <w:rFonts w:ascii="Times New Roman" w:hAnsi="Times New Roman" w:cs="Times New Roman" w:hint="eastAsia"/>
          <w:color w:val="000000" w:themeColor="text1"/>
          <w:sz w:val="24"/>
          <w:szCs w:val="24"/>
          <w:lang w:bidi="ar"/>
        </w:rPr>
        <w:t>.</w:t>
      </w:r>
    </w:p>
    <w:p w14:paraId="60E4EA5C" w14:textId="3A56C833" w:rsidR="00C77AEA" w:rsidRDefault="00A3328A">
      <w:pPr>
        <w:rPr>
          <w:rFonts w:ascii="Times New Roman" w:hAnsi="Times New Roman" w:cs="Times New Roman"/>
          <w:color w:val="000000" w:themeColor="text1"/>
          <w:sz w:val="24"/>
          <w:szCs w:val="24"/>
          <w:lang w:bidi="ar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bidi="ar"/>
        </w:rPr>
        <w:drawing>
          <wp:anchor distT="0" distB="0" distL="114300" distR="114300" simplePos="0" relativeHeight="251659264" behindDoc="0" locked="0" layoutInCell="1" allowOverlap="1" wp14:anchorId="0339E8B0" wp14:editId="421F4DBF">
            <wp:simplePos x="0" y="0"/>
            <wp:positionH relativeFrom="margin">
              <wp:posOffset>264639</wp:posOffset>
            </wp:positionH>
            <wp:positionV relativeFrom="paragraph">
              <wp:posOffset>360787</wp:posOffset>
            </wp:positionV>
            <wp:extent cx="4175760" cy="3245485"/>
            <wp:effectExtent l="0" t="0" r="0" b="0"/>
            <wp:wrapTopAndBottom/>
            <wp:docPr id="154073341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5760" cy="3245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B40B2F0" w14:textId="7EE984F3" w:rsidR="00FA2EFE" w:rsidRDefault="00FA2EFE">
      <w:pPr>
        <w:rPr>
          <w:rFonts w:ascii="Times New Roman" w:hAnsi="Times New Roman" w:cs="Times New Roman"/>
          <w:color w:val="000000" w:themeColor="text1"/>
          <w:sz w:val="24"/>
          <w:szCs w:val="24"/>
          <w:lang w:bidi="ar"/>
        </w:rPr>
      </w:pPr>
    </w:p>
    <w:p w14:paraId="14CBAC2A" w14:textId="484F50ED" w:rsidR="00C77AEA" w:rsidRDefault="00C77AEA" w:rsidP="00C77AEA">
      <w:pPr>
        <w:snapToGrid w:val="0"/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bidi="ar"/>
        </w:rPr>
      </w:pPr>
      <w:r w:rsidRPr="007F1D2E">
        <w:rPr>
          <w:rFonts w:ascii="Times New Roman" w:eastAsia="等线" w:hAnsi="Times New Roman" w:cs="Times New Roman"/>
          <w:b/>
          <w:bCs/>
          <w:color w:val="000000" w:themeColor="text1"/>
          <w:kern w:val="0"/>
          <w:sz w:val="24"/>
          <w:szCs w:val="24"/>
        </w:rPr>
        <w:lastRenderedPageBreak/>
        <w:t>Supplemental</w:t>
      </w:r>
      <w:r w:rsidRPr="0093260B">
        <w:rPr>
          <w:rFonts w:ascii="Times New Roman" w:hAnsi="Times New Roman" w:cs="Times New Roman" w:hint="eastAsia"/>
          <w:b/>
          <w:bCs/>
          <w:color w:val="000000" w:themeColor="text1"/>
          <w:sz w:val="24"/>
          <w:szCs w:val="24"/>
          <w:lang w:bidi="ar"/>
        </w:rPr>
        <w:t xml:space="preserve"> Figure </w:t>
      </w:r>
      <w:r>
        <w:rPr>
          <w:rFonts w:ascii="Times New Roman" w:hAnsi="Times New Roman" w:cs="Times New Roman" w:hint="eastAsia"/>
          <w:b/>
          <w:bCs/>
          <w:color w:val="000000" w:themeColor="text1"/>
          <w:sz w:val="24"/>
          <w:szCs w:val="24"/>
          <w:lang w:bidi="ar"/>
        </w:rPr>
        <w:t>2</w:t>
      </w:r>
      <w:r w:rsidRPr="0093260B">
        <w:rPr>
          <w:rFonts w:ascii="Times New Roman" w:hAnsi="Times New Roman" w:cs="Times New Roman" w:hint="eastAsia"/>
          <w:color w:val="000000" w:themeColor="text1"/>
          <w:sz w:val="24"/>
          <w:szCs w:val="24"/>
          <w:lang w:bidi="ar"/>
        </w:rPr>
        <w:t>.</w:t>
      </w:r>
      <w:r w:rsidRPr="00C77AEA">
        <w:rPr>
          <w:rFonts w:hint="eastAsia"/>
        </w:rPr>
        <w:t xml:space="preserve"> </w:t>
      </w:r>
      <w:r w:rsidRPr="00C77AEA">
        <w:rPr>
          <w:rFonts w:ascii="Times New Roman" w:hAnsi="Times New Roman" w:cs="Times New Roman" w:hint="eastAsia"/>
          <w:color w:val="000000" w:themeColor="text1"/>
          <w:sz w:val="24"/>
          <w:szCs w:val="24"/>
          <w:lang w:bidi="ar"/>
        </w:rPr>
        <w:t>The selection of the tuning parameter (</w:t>
      </w:r>
      <w:r w:rsidRPr="00C77AEA">
        <w:rPr>
          <w:rFonts w:ascii="Times New Roman" w:hAnsi="Times New Roman" w:cs="Times New Roman" w:hint="eastAsia"/>
          <w:color w:val="000000" w:themeColor="text1"/>
          <w:sz w:val="24"/>
          <w:szCs w:val="24"/>
          <w:lang w:bidi="ar"/>
        </w:rPr>
        <w:t>λ</w:t>
      </w:r>
      <w:r w:rsidRPr="00C77AEA">
        <w:rPr>
          <w:rFonts w:ascii="Times New Roman" w:hAnsi="Times New Roman" w:cs="Times New Roman" w:hint="eastAsia"/>
          <w:color w:val="000000" w:themeColor="text1"/>
          <w:sz w:val="24"/>
          <w:szCs w:val="24"/>
          <w:lang w:bidi="ar"/>
        </w:rPr>
        <w:t>) was conducted using a cross-validation error curve derived from a 10-fold cross-validation approach. Optimal values were determined based on the criteria of the minimum error and one standard error, as indicated by the vertical lines on the curve.</w:t>
      </w:r>
    </w:p>
    <w:p w14:paraId="25E06EFD" w14:textId="746F4420" w:rsidR="00A3328A" w:rsidRDefault="00A3328A" w:rsidP="00C77AEA">
      <w:pPr>
        <w:snapToGrid w:val="0"/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bidi="ar"/>
        </w:rPr>
      </w:pPr>
    </w:p>
    <w:p w14:paraId="6B9566CD" w14:textId="77777777" w:rsidR="00A3328A" w:rsidRDefault="00A3328A" w:rsidP="00C77AEA">
      <w:pPr>
        <w:snapToGrid w:val="0"/>
        <w:spacing w:line="360" w:lineRule="auto"/>
        <w:rPr>
          <w:rFonts w:ascii="Times New Roman" w:hAnsi="Times New Roman" w:cs="Times New Roman" w:hint="eastAsia"/>
          <w:color w:val="000000" w:themeColor="text1"/>
          <w:sz w:val="24"/>
          <w:szCs w:val="24"/>
          <w:lang w:bidi="ar"/>
        </w:rPr>
      </w:pPr>
      <w:bookmarkStart w:id="0" w:name="_GoBack"/>
      <w:bookmarkEnd w:id="0"/>
    </w:p>
    <w:p w14:paraId="52D07F5C" w14:textId="766DA12C" w:rsidR="00534CC7" w:rsidRDefault="00A3328A" w:rsidP="00C77AEA">
      <w:pPr>
        <w:snapToGrid w:val="0"/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bidi="ar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bidi="ar"/>
        </w:rPr>
        <w:drawing>
          <wp:inline distT="0" distB="0" distL="0" distR="0" wp14:anchorId="66CD0932" wp14:editId="62E6B8E0">
            <wp:extent cx="4168140" cy="3649385"/>
            <wp:effectExtent l="0" t="0" r="3810" b="8255"/>
            <wp:docPr id="118255146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3015" cy="3653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12D91C" w14:textId="15F7FFA7" w:rsidR="00C04E54" w:rsidRPr="0093260B" w:rsidRDefault="000B6A32" w:rsidP="00C156A5">
      <w:pPr>
        <w:snapToGrid w:val="0"/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bidi="ar"/>
        </w:rPr>
      </w:pPr>
      <w:r w:rsidRPr="007F1D2E">
        <w:rPr>
          <w:rFonts w:ascii="Times New Roman" w:eastAsia="等线" w:hAnsi="Times New Roman" w:cs="Times New Roman"/>
          <w:b/>
          <w:bCs/>
          <w:color w:val="000000" w:themeColor="text1"/>
          <w:kern w:val="0"/>
          <w:sz w:val="24"/>
          <w:szCs w:val="24"/>
        </w:rPr>
        <w:t>Supplemental</w:t>
      </w:r>
      <w:r w:rsidRPr="0093260B">
        <w:rPr>
          <w:rFonts w:ascii="Times New Roman" w:hAnsi="Times New Roman" w:cs="Times New Roman" w:hint="eastAsia"/>
          <w:b/>
          <w:bCs/>
          <w:color w:val="000000" w:themeColor="text1"/>
          <w:sz w:val="24"/>
          <w:szCs w:val="24"/>
          <w:lang w:bidi="ar"/>
        </w:rPr>
        <w:t xml:space="preserve"> Figure </w:t>
      </w:r>
      <w:r>
        <w:rPr>
          <w:rFonts w:ascii="Times New Roman" w:hAnsi="Times New Roman" w:cs="Times New Roman" w:hint="eastAsia"/>
          <w:b/>
          <w:bCs/>
          <w:color w:val="000000" w:themeColor="text1"/>
          <w:sz w:val="24"/>
          <w:szCs w:val="24"/>
          <w:lang w:bidi="ar"/>
        </w:rPr>
        <w:t>3</w:t>
      </w:r>
      <w:r w:rsidRPr="0093260B">
        <w:rPr>
          <w:rFonts w:ascii="Times New Roman" w:hAnsi="Times New Roman" w:cs="Times New Roman" w:hint="eastAsia"/>
          <w:color w:val="000000" w:themeColor="text1"/>
          <w:sz w:val="24"/>
          <w:szCs w:val="24"/>
          <w:lang w:bidi="ar"/>
        </w:rPr>
        <w:t xml:space="preserve">. </w:t>
      </w:r>
      <w:r w:rsidR="00C04E54" w:rsidRPr="0093260B">
        <w:rPr>
          <w:rFonts w:ascii="Times New Roman" w:hAnsi="Times New Roman" w:cs="Times New Roman" w:hint="eastAsia"/>
          <w:color w:val="000000" w:themeColor="text1"/>
          <w:sz w:val="24"/>
          <w:szCs w:val="24"/>
          <w:lang w:bidi="ar"/>
        </w:rPr>
        <w:t xml:space="preserve">Net benefit rate of the </w:t>
      </w:r>
      <w:bookmarkStart w:id="1" w:name="OLE_LINK42"/>
      <w:r w:rsidR="00C04E54" w:rsidRPr="0093260B">
        <w:rPr>
          <w:rFonts w:ascii="Times New Roman" w:hAnsi="Times New Roman" w:cs="Times New Roman" w:hint="eastAsia"/>
          <w:color w:val="000000" w:themeColor="text1"/>
          <w:sz w:val="24"/>
          <w:szCs w:val="24"/>
          <w:lang w:bidi="ar"/>
        </w:rPr>
        <w:t>prediction nomogram</w:t>
      </w:r>
      <w:bookmarkEnd w:id="1"/>
      <w:r w:rsidR="00C04E54" w:rsidRPr="0093260B">
        <w:rPr>
          <w:rFonts w:ascii="Times New Roman" w:hAnsi="Times New Roman" w:cs="Times New Roman" w:hint="eastAsia"/>
          <w:color w:val="000000" w:themeColor="text1"/>
          <w:sz w:val="24"/>
          <w:szCs w:val="24"/>
          <w:lang w:bidi="ar"/>
        </w:rPr>
        <w:t xml:space="preserve"> and separate models for the independent variables</w:t>
      </w:r>
      <w:r w:rsidR="00C156A5">
        <w:rPr>
          <w:rFonts w:ascii="Times New Roman" w:hAnsi="Times New Roman" w:cs="Times New Roman" w:hint="eastAsia"/>
          <w:color w:val="000000" w:themeColor="text1"/>
          <w:sz w:val="24"/>
          <w:szCs w:val="24"/>
          <w:lang w:bidi="ar"/>
        </w:rPr>
        <w:t>.</w:t>
      </w:r>
      <w:r w:rsidR="00C04E54" w:rsidRPr="0093260B">
        <w:rPr>
          <w:rFonts w:ascii="Times New Roman" w:hAnsi="Times New Roman" w:cs="Times New Roman" w:hint="eastAsia"/>
          <w:color w:val="000000" w:themeColor="text1"/>
          <w:sz w:val="24"/>
          <w:szCs w:val="24"/>
          <w:lang w:bidi="ar"/>
        </w:rPr>
        <w:t xml:space="preserve"> </w:t>
      </w:r>
    </w:p>
    <w:p w14:paraId="49243BB1" w14:textId="1B6B8B29" w:rsidR="00C04E54" w:rsidRPr="00C04E54" w:rsidRDefault="00C04E54" w:rsidP="00C77AEA">
      <w:pPr>
        <w:snapToGrid w:val="0"/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bidi="ar"/>
        </w:rPr>
      </w:pPr>
    </w:p>
    <w:sectPr w:rsidR="00C04E54" w:rsidRPr="00C04E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6E7A8B" w14:textId="77777777" w:rsidR="007D429F" w:rsidRDefault="007D429F" w:rsidP="00C77AEA">
      <w:r>
        <w:separator/>
      </w:r>
    </w:p>
  </w:endnote>
  <w:endnote w:type="continuationSeparator" w:id="0">
    <w:p w14:paraId="6B2B97C6" w14:textId="77777777" w:rsidR="007D429F" w:rsidRDefault="007D429F" w:rsidP="00C77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C195B3" w14:textId="77777777" w:rsidR="007D429F" w:rsidRDefault="007D429F" w:rsidP="00C77AEA">
      <w:r>
        <w:separator/>
      </w:r>
    </w:p>
  </w:footnote>
  <w:footnote w:type="continuationSeparator" w:id="0">
    <w:p w14:paraId="4B72F0A1" w14:textId="77777777" w:rsidR="007D429F" w:rsidRDefault="007D429F" w:rsidP="00C77A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sDQxMTM2MzWzNDc1NTBR0lEKTi0uzszPAykwrAUAmfqxmSwAAAA="/>
  </w:docVars>
  <w:rsids>
    <w:rsidRoot w:val="00332D85"/>
    <w:rsid w:val="000B6A32"/>
    <w:rsid w:val="00180276"/>
    <w:rsid w:val="002F4566"/>
    <w:rsid w:val="00332D85"/>
    <w:rsid w:val="00423042"/>
    <w:rsid w:val="004333EC"/>
    <w:rsid w:val="00446395"/>
    <w:rsid w:val="00494615"/>
    <w:rsid w:val="00534CC7"/>
    <w:rsid w:val="005E1095"/>
    <w:rsid w:val="0062591E"/>
    <w:rsid w:val="00682FDE"/>
    <w:rsid w:val="00774269"/>
    <w:rsid w:val="007B6863"/>
    <w:rsid w:val="007D429F"/>
    <w:rsid w:val="00A1335C"/>
    <w:rsid w:val="00A3328A"/>
    <w:rsid w:val="00BE5221"/>
    <w:rsid w:val="00C04E54"/>
    <w:rsid w:val="00C156A5"/>
    <w:rsid w:val="00C77AEA"/>
    <w:rsid w:val="00E71D63"/>
    <w:rsid w:val="00E73858"/>
    <w:rsid w:val="00F57C9F"/>
    <w:rsid w:val="00FA2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C94193"/>
  <w15:chartTrackingRefBased/>
  <w15:docId w15:val="{AC391BAE-CC11-44EB-9C77-A45E4AAE1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77AE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77AE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77A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77AEA"/>
    <w:rPr>
      <w:sz w:val="18"/>
      <w:szCs w:val="18"/>
    </w:rPr>
  </w:style>
  <w:style w:type="paragraph" w:styleId="a7">
    <w:name w:val="Revision"/>
    <w:hidden/>
    <w:uiPriority w:val="99"/>
    <w:semiHidden/>
    <w:rsid w:val="00FA2E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131</Words>
  <Characters>838</Characters>
  <Application>Microsoft Office Word</Application>
  <DocSecurity>0</DocSecurity>
  <Lines>18</Lines>
  <Paragraphs>3</Paragraphs>
  <ScaleCrop>false</ScaleCrop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帅 王</dc:creator>
  <cp:keywords/>
  <dc:description/>
  <cp:lastModifiedBy>Enolia</cp:lastModifiedBy>
  <cp:revision>8</cp:revision>
  <dcterms:created xsi:type="dcterms:W3CDTF">2025-01-05T23:28:00Z</dcterms:created>
  <dcterms:modified xsi:type="dcterms:W3CDTF">2025-04-22T03:23:00Z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786785e41b35f898c813a8a3dda69040c9a69e672b71fb6667f71efb1481e422</vt:lpwstr>
  </property>
</Properties>
</file>